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A584F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2290</w:t>
      </w:r>
    </w:p>
    <w:p w14:paraId="27566FCF"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1706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BA70865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2FE404E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78D5B97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5FBDD6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DAEC603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2BE5D1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007965D">
        <w:tc>
          <w:tcPr>
            <w:tcW w:w="142" w:type="dxa"/>
            <w:tcBorders>
              <w:left w:val="single" w:color="auto" w:sz="4" w:space="0"/>
            </w:tcBorders>
          </w:tcPr>
          <w:p w14:paraId="6FD88B1A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9A9F8B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3BC6C42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B05">
            <w:pPr>
              <w:pStyle w:val="129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 w14:paraId="23E64266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1C9D0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59C849A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78AB7"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A456340">
            <w:pPr>
              <w:pStyle w:val="129"/>
              <w:spacing w:after="0"/>
            </w:pPr>
          </w:p>
        </w:tc>
      </w:tr>
      <w:tr w14:paraId="642EA5D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8CF27F">
            <w:pPr>
              <w:pStyle w:val="129"/>
              <w:spacing w:after="0"/>
            </w:pPr>
          </w:p>
        </w:tc>
      </w:tr>
      <w:tr w14:paraId="78A03541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298A5EE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DCDD7B9">
        <w:tc>
          <w:tcPr>
            <w:tcW w:w="9641" w:type="dxa"/>
            <w:gridSpan w:val="9"/>
          </w:tcPr>
          <w:p w14:paraId="045D204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47545626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4E6E6B2">
        <w:tc>
          <w:tcPr>
            <w:tcW w:w="2835" w:type="dxa"/>
          </w:tcPr>
          <w:p w14:paraId="2AAE949B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12470F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A7AA9D4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5D589AA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36760A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8B5D7E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F5DE95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215E04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DB5090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500AD2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6A39709">
        <w:tc>
          <w:tcPr>
            <w:tcW w:w="9640" w:type="dxa"/>
            <w:gridSpan w:val="11"/>
          </w:tcPr>
          <w:p w14:paraId="36C0703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A1AE980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1CE94F9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109BC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Network-determined DC termination after session setup</w:t>
            </w:r>
          </w:p>
        </w:tc>
      </w:tr>
      <w:tr w14:paraId="602BEF8E">
        <w:tc>
          <w:tcPr>
            <w:tcW w:w="1843" w:type="dxa"/>
            <w:tcBorders>
              <w:left w:val="single" w:color="auto" w:sz="4" w:space="0"/>
            </w:tcBorders>
          </w:tcPr>
          <w:p w14:paraId="025F8E2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8A75EC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2344001">
        <w:tc>
          <w:tcPr>
            <w:tcW w:w="1843" w:type="dxa"/>
            <w:tcBorders>
              <w:left w:val="single" w:color="auto" w:sz="4" w:space="0"/>
            </w:tcBorders>
          </w:tcPr>
          <w:p w14:paraId="0B9B13A2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4B39124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72DC8AA5">
        <w:tc>
          <w:tcPr>
            <w:tcW w:w="1843" w:type="dxa"/>
            <w:tcBorders>
              <w:left w:val="single" w:color="auto" w:sz="4" w:space="0"/>
            </w:tcBorders>
          </w:tcPr>
          <w:p w14:paraId="3BD5C0AA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E8272A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07B6D699">
        <w:tc>
          <w:tcPr>
            <w:tcW w:w="1843" w:type="dxa"/>
            <w:tcBorders>
              <w:left w:val="single" w:color="auto" w:sz="4" w:space="0"/>
            </w:tcBorders>
          </w:tcPr>
          <w:p w14:paraId="373AA45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9F52D17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115BB32">
        <w:tc>
          <w:tcPr>
            <w:tcW w:w="1843" w:type="dxa"/>
            <w:tcBorders>
              <w:left w:val="single" w:color="auto" w:sz="4" w:space="0"/>
            </w:tcBorders>
          </w:tcPr>
          <w:p w14:paraId="5285909B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01348">
            <w:pPr>
              <w:pStyle w:val="12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cs="Arial"/>
                <w:color w:val="000000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30A6380F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574A6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73F50D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27EB13DB">
        <w:tc>
          <w:tcPr>
            <w:tcW w:w="1843" w:type="dxa"/>
            <w:tcBorders>
              <w:left w:val="single" w:color="auto" w:sz="4" w:space="0"/>
            </w:tcBorders>
          </w:tcPr>
          <w:p w14:paraId="6E83A9DB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DE0087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2DAA8C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D9776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9D25BA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A9AC622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88485B8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18A0D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B2DB7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FEBE4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D8F41C9"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775C037F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5058928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44D7DA4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25EAF9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3FE11B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510BABC">
        <w:tc>
          <w:tcPr>
            <w:tcW w:w="1843" w:type="dxa"/>
          </w:tcPr>
          <w:p w14:paraId="72A32D5D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93B6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07D950E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741873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30572F5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According to Rel-18 TS 24.186 clause 10.19.2:</w:t>
            </w:r>
          </w:p>
          <w:p w14:paraId="2EE425FA">
            <w:pPr>
              <w:pStyle w:val="5"/>
              <w:rPr>
                <w:i/>
                <w:iCs/>
                <w:lang w:eastAsia="zh-CN"/>
              </w:rPr>
            </w:pPr>
            <w:bookmarkStart w:id="2" w:name="_Toc193382957"/>
            <w:r>
              <w:rPr>
                <w:rFonts w:hint="eastAsia"/>
                <w:i/>
                <w:iCs/>
                <w:lang w:val="en-US"/>
              </w:rPr>
              <w:t>10.19.</w:t>
            </w:r>
            <w:r>
              <w:rPr>
                <w:i/>
                <w:iCs/>
                <w:lang w:val="en-US"/>
              </w:rPr>
              <w:t>2</w:t>
            </w:r>
            <w:r>
              <w:rPr>
                <w:rFonts w:hint="eastAsia"/>
                <w:i/>
                <w:iCs/>
                <w:lang w:val="en-US"/>
              </w:rPr>
              <w:tab/>
            </w:r>
            <w:r>
              <w:rPr>
                <w:rFonts w:hint="eastAsia"/>
                <w:i/>
                <w:iCs/>
                <w:lang w:val="en-US"/>
              </w:rPr>
              <w:t xml:space="preserve">Actions at the AS </w:t>
            </w:r>
            <w:r>
              <w:rPr>
                <w:i/>
                <w:iCs/>
                <w:lang w:val="en-US"/>
              </w:rPr>
              <w:t>serving</w:t>
            </w:r>
            <w:r>
              <w:rPr>
                <w:rFonts w:hint="eastAsia"/>
                <w:i/>
                <w:iCs/>
                <w:lang w:val="en-US"/>
              </w:rPr>
              <w:t xml:space="preserve"> the </w:t>
            </w:r>
            <w:r>
              <w:rPr>
                <w:i/>
                <w:iCs/>
                <w:lang w:val="en-US"/>
              </w:rPr>
              <w:t>transferor</w:t>
            </w:r>
            <w:bookmarkEnd w:id="2"/>
          </w:p>
          <w:p w14:paraId="3864E4A5">
            <w:pPr>
              <w:rPr>
                <w:i/>
                <w:iCs/>
              </w:rPr>
            </w:pPr>
            <w:r>
              <w:rPr>
                <w:rFonts w:hint="eastAsia"/>
                <w:i/>
                <w:iCs/>
                <w:lang w:eastAsia="zh-CN"/>
              </w:rPr>
              <w:t>On</w:t>
            </w:r>
            <w:r>
              <w:rPr>
                <w:i/>
                <w:iCs/>
                <w:lang w:eastAsia="zh-CN"/>
              </w:rPr>
              <w:t xml:space="preserve"> reception of REFER message, if ECT has been triggered as defined in 3GPP</w:t>
            </w:r>
            <w:r>
              <w:rPr>
                <w:i/>
                <w:iCs/>
                <w:lang w:val="en-US" w:eastAsia="zh-CN"/>
              </w:rPr>
              <w:t> TS </w:t>
            </w:r>
            <w:r>
              <w:rPr>
                <w:i/>
                <w:iCs/>
                <w:lang w:eastAsia="zh-CN"/>
              </w:rPr>
              <w:t>24.629</w:t>
            </w:r>
            <w:r>
              <w:rPr>
                <w:i/>
                <w:iCs/>
                <w:lang w:val="en-US" w:eastAsia="zh-CN"/>
              </w:rPr>
              <w:t> </w:t>
            </w:r>
            <w:r>
              <w:rPr>
                <w:i/>
                <w:iCs/>
                <w:lang w:eastAsia="zh-CN"/>
              </w:rPr>
              <w:t>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i/>
                <w:iCs/>
                <w:lang w:eastAsia="zh-CN"/>
              </w:rPr>
              <w:t>], the I</w:t>
            </w:r>
            <w:r>
              <w:rPr>
                <w:rFonts w:hint="eastAsia"/>
                <w:i/>
                <w:iCs/>
                <w:lang w:eastAsia="zh-CN"/>
              </w:rPr>
              <w:t>MS</w:t>
            </w:r>
            <w:r>
              <w:rPr>
                <w:i/>
                <w:iCs/>
                <w:lang w:eastAsia="zh-CN"/>
              </w:rPr>
              <w:t xml:space="preserve"> AS serving the transferor</w:t>
            </w:r>
            <w:r>
              <w:rPr>
                <w:i/>
                <w:iCs/>
              </w:rPr>
              <w:t>:</w:t>
            </w:r>
          </w:p>
          <w:p w14:paraId="1FA40AD4">
            <w:pPr>
              <w:pStyle w:val="12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bookmarkStart w:id="3" w:name="_Hlk157090136"/>
            <w:r>
              <w:rPr>
                <w:i/>
                <w:iCs/>
              </w:rPr>
              <w:t>shall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>trigger the closing of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all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the established data channel</w:t>
            </w:r>
            <w:r>
              <w:rPr>
                <w:i/>
                <w:iCs/>
                <w:highlight w:val="yellow"/>
                <w:lang w:eastAsia="zh-CN"/>
              </w:rPr>
              <w:t>s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highlight w:val="yellow"/>
                <w:lang w:eastAsia="zh-CN"/>
              </w:rPr>
              <w:t xml:space="preserve">on 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 xml:space="preserve">the </w:t>
            </w:r>
            <w:r>
              <w:rPr>
                <w:i/>
                <w:iCs/>
                <w:highlight w:val="yellow"/>
                <w:lang w:eastAsia="zh-CN"/>
              </w:rPr>
              <w:t>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(including the data channel between the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transferor, </w:t>
            </w:r>
            <w:r>
              <w:rPr>
                <w:i/>
                <w:iCs/>
                <w:highlight w:val="yellow"/>
                <w:lang w:eastAsia="zh-CN"/>
              </w:rPr>
              <w:t>the data channel between the transferor’</w:t>
            </w:r>
            <w:r>
              <w:rPr>
                <w:rFonts w:hint="eastAsia"/>
                <w:i/>
                <w:iCs/>
                <w:highlight w:val="yellow"/>
                <w:lang w:eastAsia="zh-CN"/>
              </w:rPr>
              <w:t>s network</w:t>
            </w:r>
            <w:r>
              <w:rPr>
                <w:i/>
                <w:iCs/>
                <w:highlight w:val="yellow"/>
                <w:lang w:eastAsia="zh-CN"/>
              </w:rPr>
              <w:t xml:space="preserve"> and the transferee</w:t>
            </w:r>
            <w:r>
              <w:rPr>
                <w:i/>
                <w:iCs/>
                <w:lang w:eastAsia="zh-CN"/>
              </w:rPr>
              <w:t>, the data channel between transferor’</w:t>
            </w:r>
            <w:r>
              <w:rPr>
                <w:rFonts w:hint="eastAsia"/>
                <w:i/>
                <w:iCs/>
                <w:lang w:eastAsia="zh-CN"/>
              </w:rPr>
              <w:t>s network</w:t>
            </w:r>
            <w:r>
              <w:rPr>
                <w:i/>
                <w:iCs/>
                <w:lang w:eastAsia="zh-CN"/>
              </w:rPr>
              <w:t xml:space="preserve"> and the transfer target)</w:t>
            </w:r>
            <w:r>
              <w:rPr>
                <w:rFonts w:hint="eastAsia"/>
                <w:i/>
                <w:iCs/>
                <w:lang w:eastAsia="zh-CN"/>
              </w:rPr>
              <w:t xml:space="preserve"> as per procedures </w:t>
            </w:r>
            <w:r>
              <w:rPr>
                <w:rFonts w:hint="eastAsia"/>
                <w:i/>
                <w:iCs/>
                <w:highlight w:val="lightGray"/>
                <w:lang w:eastAsia="zh-CN"/>
              </w:rPr>
              <w:t>defined in clause 9.3</w:t>
            </w:r>
            <w:r>
              <w:rPr>
                <w:i/>
                <w:iCs/>
                <w:lang w:eastAsia="zh-CN"/>
              </w:rPr>
              <w:t>: and</w:t>
            </w:r>
          </w:p>
          <w:bookmarkEnd w:id="3"/>
          <w:p w14:paraId="522F66EE">
            <w:pPr>
              <w:pStyle w:val="123"/>
              <w:rPr>
                <w:rFonts w:hint="eastAsia" w:ascii="Arial" w:hAnsi="Arial" w:cs="Times New Roman"/>
                <w:lang w:val="en-US" w:eastAsia="zh-CN" w:bidi="ar-SA"/>
              </w:rPr>
            </w:pPr>
            <w:r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ab/>
            </w:r>
            <w:r>
              <w:rPr>
                <w:rFonts w:hint="eastAsia"/>
                <w:i/>
                <w:iCs/>
                <w:lang w:eastAsia="zh-CN"/>
              </w:rPr>
              <w:t>route the session setup INVITE request</w:t>
            </w:r>
            <w:r>
              <w:rPr>
                <w:i/>
                <w:iCs/>
                <w:lang w:eastAsia="zh-CN"/>
              </w:rPr>
              <w:t xml:space="preserve"> which includes audio, video and data channel media</w:t>
            </w:r>
            <w:r>
              <w:rPr>
                <w:rFonts w:hint="eastAsia"/>
                <w:i/>
                <w:iCs/>
                <w:lang w:eastAsia="zh-CN"/>
              </w:rPr>
              <w:t xml:space="preserve"> towards a </w:t>
            </w:r>
            <w:r>
              <w:rPr>
                <w:i/>
                <w:iCs/>
                <w:lang w:eastAsia="zh-CN"/>
              </w:rPr>
              <w:t>REFER-TO</w:t>
            </w:r>
            <w:r>
              <w:rPr>
                <w:rFonts w:hint="eastAsia"/>
                <w:i/>
                <w:iCs/>
                <w:lang w:eastAsia="zh-CN"/>
              </w:rPr>
              <w:t xml:space="preserve"> user as defined in 3GPP TS 24.6</w:t>
            </w:r>
            <w:r>
              <w:rPr>
                <w:i/>
                <w:iCs/>
                <w:lang w:eastAsia="zh-CN"/>
              </w:rPr>
              <w:t>29</w:t>
            </w:r>
            <w:r>
              <w:rPr>
                <w:rFonts w:hint="eastAsia"/>
                <w:i/>
                <w:iCs/>
                <w:lang w:eastAsia="zh-CN"/>
              </w:rPr>
              <w:t> [</w:t>
            </w:r>
            <w:r>
              <w:rPr>
                <w:rFonts w:hint="eastAsia"/>
                <w:i/>
                <w:iCs/>
                <w:lang w:val="en-US" w:eastAsia="zh-CN"/>
              </w:rPr>
              <w:t>12</w:t>
            </w:r>
            <w:r>
              <w:rPr>
                <w:rFonts w:hint="eastAsia"/>
                <w:i/>
                <w:iCs/>
                <w:lang w:eastAsia="zh-CN"/>
              </w:rPr>
              <w:t xml:space="preserve">]. The data channel media set up shall be performed between </w:t>
            </w:r>
            <w:r>
              <w:rPr>
                <w:i/>
                <w:iCs/>
                <w:lang w:eastAsia="zh-CN"/>
              </w:rPr>
              <w:t xml:space="preserve">the transferee </w:t>
            </w:r>
            <w:r>
              <w:rPr>
                <w:rFonts w:hint="eastAsia"/>
                <w:i/>
                <w:iCs/>
                <w:lang w:eastAsia="zh-CN"/>
              </w:rPr>
              <w:t xml:space="preserve">and the </w:t>
            </w:r>
            <w:r>
              <w:rPr>
                <w:i/>
                <w:iCs/>
                <w:lang w:eastAsia="zh-CN"/>
              </w:rPr>
              <w:t>transfer target</w:t>
            </w:r>
            <w:r>
              <w:rPr>
                <w:rFonts w:hint="eastAsia"/>
                <w:i/>
                <w:iCs/>
                <w:lang w:eastAsia="zh-CN"/>
              </w:rPr>
              <w:t xml:space="preserve"> together with audio, video media negotiation as per procedures defined in clause 9.3.</w:t>
            </w:r>
            <w:r>
              <w:rPr>
                <w:i/>
                <w:iCs/>
                <w:lang w:eastAsia="zh-CN"/>
              </w:rPr>
              <w:t xml:space="preserve"> </w:t>
            </w:r>
          </w:p>
          <w:p w14:paraId="0C4F43AE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And according to A.1.3.1.1, upon receiving an SDP offer in the SIP response from UE C without DC media description, the IMS AS of IMS B sends re-INVITE message to IMS-A and release the data channels between the IMS-B and UE-A.</w:t>
            </w:r>
          </w:p>
          <w:p w14:paraId="3389429D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However, in Rel-18 TS 24.186 clause 9.3 the IMS AS does not support of terminating the established BDCs and ADCs after session setup by sending a re-INVITE request based on a supplementary service logic, and it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’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 unclear whether the IMS AS notifies the DCSF(what event). The IMS AS only supports of removing BDC and ADC based on the request from NEF/AF in Rel-19.</w:t>
            </w:r>
          </w:p>
          <w:p w14:paraId="49A34151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It is suggested to add the corresponding procedures for the IMS AS.</w:t>
            </w:r>
          </w:p>
        </w:tc>
      </w:tr>
      <w:tr w14:paraId="4D6EEF3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15E35E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046ED0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4030D2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6906C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091796A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pecify the </w:t>
            </w:r>
            <w:r>
              <w:rPr>
                <w:rFonts w:hint="eastAsia" w:cs="Times New Roman"/>
                <w:lang w:val="en-US" w:eastAsia="zh-CN" w:bidi="ar-SA"/>
              </w:rPr>
              <w:t>n</w:t>
            </w:r>
            <w:r>
              <w:rPr>
                <w:rFonts w:hint="eastAsia"/>
                <w:lang w:val="en-US" w:eastAsia="zh-CN"/>
              </w:rPr>
              <w:t>etwork-determined DC termination procedures for the IMS AS</w:t>
            </w:r>
            <w:r>
              <w:rPr>
                <w:rFonts w:hint="eastAsia" w:cs="Times New Roman"/>
                <w:lang w:val="en-US" w:eastAsia="zh-CN" w:bidi="ar-SA"/>
              </w:rPr>
              <w:t>.</w:t>
            </w:r>
          </w:p>
          <w:p w14:paraId="2A71D072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 w:bidi="ar-SA"/>
              </w:rPr>
            </w:pPr>
          </w:p>
          <w:p w14:paraId="70D44335"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43801606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 xml:space="preserve">it </w:t>
            </w:r>
            <w:r>
              <w:rPr>
                <w:rFonts w:hint="eastAsia"/>
                <w:highlight w:val="none"/>
                <w:lang w:val="en-US" w:eastAsia="zh-CN"/>
              </w:rPr>
              <w:t>reuses an existing SDP negotiation mechanism and has no impacts on the UE and IMS NW entities.</w:t>
            </w:r>
          </w:p>
        </w:tc>
      </w:tr>
      <w:tr w14:paraId="49A89F0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80030C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D222EA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18EE9537"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DA60B75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FC4C37"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The interaction of DC with ECT cannot be supported.</w:t>
            </w:r>
          </w:p>
        </w:tc>
      </w:tr>
      <w:tr w14:paraId="1A40876F">
        <w:tc>
          <w:tcPr>
            <w:tcW w:w="2694" w:type="dxa"/>
            <w:gridSpan w:val="2"/>
          </w:tcPr>
          <w:p w14:paraId="38DC3B33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43351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615FE2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B54DF9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9F7B6A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lang w:val="en-US" w:eastAsia="zh-CN" w:bidi="ar-SA"/>
              </w:rPr>
              <w:t xml:space="preserve">9.3.2.2.2.X(new), 9.3.3.2.2.X(new) </w:t>
            </w:r>
          </w:p>
        </w:tc>
      </w:tr>
      <w:tr w14:paraId="4387EBA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0F1D7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06C6B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6C95E5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D91A66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692B884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372E72E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5996A6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8CB256E">
            <w:pPr>
              <w:pStyle w:val="129"/>
              <w:spacing w:after="0"/>
              <w:ind w:left="99"/>
            </w:pPr>
          </w:p>
        </w:tc>
      </w:tr>
      <w:tr w14:paraId="34D3B09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BEB793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9ED8E1F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0B4FAE5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143E1E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88DFF5C">
            <w:pPr>
              <w:pStyle w:val="12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  <w:lang w:val="en-US" w:eastAsia="zh-CN"/>
              </w:rPr>
              <w:t>...</w:t>
            </w:r>
          </w:p>
        </w:tc>
      </w:tr>
      <w:tr w14:paraId="38CC1D3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E78B41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B8C36EC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DE497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B86189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7444C1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4E04501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9663BB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727863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7EFB0F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0EBBE1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D3E2067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1179038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5081EF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7DA598D">
            <w:pPr>
              <w:pStyle w:val="129"/>
              <w:spacing w:after="0"/>
            </w:pPr>
          </w:p>
        </w:tc>
      </w:tr>
      <w:tr w14:paraId="4725AE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2F7F6A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EA48FA">
            <w:pPr>
              <w:pStyle w:val="129"/>
              <w:spacing w:after="0"/>
              <w:ind w:left="100"/>
            </w:pPr>
          </w:p>
        </w:tc>
      </w:tr>
      <w:tr w14:paraId="0659C410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BD6575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4B5A3FD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2A2670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EC95E6B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EE7DE2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 w14:paraId="3977206C">
            <w:pPr>
              <w:pStyle w:val="129"/>
              <w:numPr>
                <w:ilvl w:val="0"/>
                <w:numId w:val="4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the headings and correct the editorials.</w:t>
            </w:r>
          </w:p>
          <w:p w14:paraId="0F308C45">
            <w:pPr>
              <w:pStyle w:val="129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BC analysis.</w:t>
            </w:r>
            <w:bookmarkStart w:id="5" w:name="_GoBack"/>
            <w:bookmarkEnd w:id="5"/>
          </w:p>
        </w:tc>
      </w:tr>
    </w:tbl>
    <w:p w14:paraId="4BBFDCF5">
      <w:pPr>
        <w:pStyle w:val="129"/>
        <w:spacing w:after="0"/>
        <w:rPr>
          <w:sz w:val="8"/>
          <w:szCs w:val="8"/>
        </w:rPr>
      </w:pPr>
    </w:p>
    <w:p w14:paraId="7449E80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1B6200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 w14:paraId="28016FEC">
      <w:pPr>
        <w:rPr>
          <w:lang w:eastAsia="zh-CN"/>
        </w:rPr>
      </w:pPr>
    </w:p>
    <w:p w14:paraId="0C553406">
      <w:pPr>
        <w:pStyle w:val="8"/>
        <w:rPr>
          <w:ins w:id="0" w:author="Xu" w:date="2025-03-27T16:39:09Z"/>
          <w:rFonts w:hint="default" w:eastAsiaTheme="minorEastAsia"/>
          <w:lang w:val="en-US" w:eastAsia="zh-CN"/>
        </w:rPr>
      </w:pPr>
      <w:ins w:id="1" w:author="Xu" w:date="2025-03-27T16:39:09Z">
        <w:r>
          <w:rPr>
            <w:rFonts w:hint="eastAsia"/>
          </w:rPr>
          <w:t>9</w:t>
        </w:r>
      </w:ins>
      <w:ins w:id="2" w:author="Xu" w:date="2025-03-27T16:39:09Z">
        <w:r>
          <w:rPr/>
          <w:t>.3.</w:t>
        </w:r>
      </w:ins>
      <w:ins w:id="3" w:author="Xu" w:date="2025-03-27T16:39:15Z">
        <w:r>
          <w:rPr>
            <w:rFonts w:hint="eastAsia"/>
            <w:lang w:val="en-US" w:eastAsia="zh-CN"/>
          </w:rPr>
          <w:t>2</w:t>
        </w:r>
      </w:ins>
      <w:ins w:id="4" w:author="Xu" w:date="2025-03-27T16:39:09Z">
        <w:r>
          <w:rPr/>
          <w:t>.2.2.</w:t>
        </w:r>
      </w:ins>
      <w:ins w:id="5" w:author="Xu" w:date="2025-03-27T16:39:09Z">
        <w:r>
          <w:rPr>
            <w:rFonts w:hint="eastAsia"/>
            <w:lang w:val="en-US" w:eastAsia="zh-CN"/>
          </w:rPr>
          <w:t>x</w:t>
        </w:r>
      </w:ins>
      <w:ins w:id="6" w:author="Xu2" w:date="2025-04-09T17:35:11Z">
        <w:r>
          <w:rPr/>
          <w:tab/>
        </w:r>
      </w:ins>
      <w:ins w:id="7" w:author="Xu" w:date="2025-03-27T16:39:09Z">
        <w:r>
          <w:rPr>
            <w:rFonts w:hint="eastAsia"/>
            <w:lang w:val="en-US" w:eastAsia="zh-CN"/>
          </w:rPr>
          <w:t xml:space="preserve">Network-determined </w:t>
        </w:r>
      </w:ins>
      <w:ins w:id="8" w:author="Xu2" w:date="2025-04-09T17:36:35Z">
        <w:r>
          <w:rPr>
            <w:rFonts w:hint="eastAsia"/>
            <w:lang w:val="en-US" w:eastAsia="zh-CN"/>
          </w:rPr>
          <w:t xml:space="preserve">closing of bootstrap and application </w:t>
        </w:r>
      </w:ins>
      <w:ins w:id="9" w:author="Xu" w:date="2025-03-27T16:39:09Z">
        <w:r>
          <w:rPr/>
          <w:t>data channel</w:t>
        </w:r>
      </w:ins>
    </w:p>
    <w:p w14:paraId="15844BE3">
      <w:pPr>
        <w:rPr>
          <w:ins w:id="10" w:author="Xu" w:date="2025-03-27T16:44:45Z"/>
        </w:rPr>
      </w:pPr>
      <w:ins w:id="11" w:author="Xu" w:date="2025-03-27T16:39:09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12" w:author="Xu" w:date="2025-03-27T16:39:09Z">
        <w:r>
          <w:rPr/>
          <w:t>bootstrap</w:t>
        </w:r>
      </w:ins>
      <w:ins w:id="13" w:author="Xu" w:date="2025-03-27T16:39:09Z">
        <w:r>
          <w:rPr>
            <w:rFonts w:hint="eastAsia"/>
            <w:lang w:val="en-US" w:eastAsia="zh-CN"/>
          </w:rPr>
          <w:t xml:space="preserve"> data channels and application data channels to the</w:t>
        </w:r>
      </w:ins>
      <w:ins w:id="14" w:author="Xu" w:date="2025-03-27T16:40:07Z">
        <w:r>
          <w:rPr>
            <w:rFonts w:hint="eastAsia"/>
            <w:lang w:val="en-US" w:eastAsia="zh-CN"/>
          </w:rPr>
          <w:t xml:space="preserve"> ter</w:t>
        </w:r>
      </w:ins>
      <w:ins w:id="15" w:author="Xu" w:date="2025-03-27T16:40:08Z">
        <w:r>
          <w:rPr>
            <w:rFonts w:hint="eastAsia"/>
            <w:lang w:val="en-US" w:eastAsia="zh-CN"/>
          </w:rPr>
          <w:t>mi</w:t>
        </w:r>
      </w:ins>
      <w:ins w:id="16" w:author="Xu" w:date="2025-03-27T16:40:09Z">
        <w:r>
          <w:rPr>
            <w:rFonts w:hint="eastAsia"/>
            <w:lang w:val="en-US" w:eastAsia="zh-CN"/>
          </w:rPr>
          <w:t>na</w:t>
        </w:r>
      </w:ins>
      <w:ins w:id="17" w:author="Xu" w:date="2025-03-27T16:40:10Z">
        <w:r>
          <w:rPr>
            <w:rFonts w:hint="eastAsia"/>
            <w:lang w:val="en-US" w:eastAsia="zh-CN"/>
          </w:rPr>
          <w:t>tin</w:t>
        </w:r>
      </w:ins>
      <w:ins w:id="18" w:author="Xu" w:date="2025-03-27T16:40:11Z">
        <w:r>
          <w:rPr>
            <w:rFonts w:hint="eastAsia"/>
            <w:lang w:val="en-US" w:eastAsia="zh-CN"/>
          </w:rPr>
          <w:t>g</w:t>
        </w:r>
      </w:ins>
      <w:ins w:id="19" w:author="Xu" w:date="2025-03-27T16:39:09Z">
        <w:r>
          <w:rPr>
            <w:rFonts w:hint="eastAsia"/>
            <w:lang w:val="en-US" w:eastAsia="zh-CN"/>
          </w:rPr>
          <w:t xml:space="preserve"> UE during the session modification, </w:t>
        </w:r>
      </w:ins>
      <w:ins w:id="20" w:author="Xu" w:date="2025-03-27T16:40:26Z">
        <w:r>
          <w:rPr>
            <w:rFonts w:hint="eastAsia"/>
            <w:lang w:val="en-US" w:eastAsia="zh-CN"/>
          </w:rPr>
          <w:t xml:space="preserve">the </w:t>
        </w:r>
      </w:ins>
      <w:ins w:id="21" w:author="Xu" w:date="2025-03-27T16:40:28Z">
        <w:r>
          <w:rPr>
            <w:rFonts w:hint="eastAsia"/>
            <w:lang w:val="en-US" w:eastAsia="zh-CN"/>
          </w:rPr>
          <w:t>p</w:t>
        </w:r>
      </w:ins>
      <w:ins w:id="22" w:author="Xu" w:date="2025-03-27T16:40:29Z">
        <w:r>
          <w:rPr>
            <w:rFonts w:hint="eastAsia"/>
            <w:lang w:val="en-US" w:eastAsia="zh-CN"/>
          </w:rPr>
          <w:t>roce</w:t>
        </w:r>
      </w:ins>
      <w:ins w:id="23" w:author="Xu" w:date="2025-03-27T16:40:30Z">
        <w:r>
          <w:rPr>
            <w:rFonts w:hint="eastAsia"/>
            <w:lang w:val="en-US" w:eastAsia="zh-CN"/>
          </w:rPr>
          <w:t>dure</w:t>
        </w:r>
      </w:ins>
      <w:ins w:id="24" w:author="Xu" w:date="2025-03-27T16:40:32Z">
        <w:r>
          <w:rPr>
            <w:rFonts w:hint="eastAsia"/>
            <w:lang w:val="en-US" w:eastAsia="zh-CN"/>
          </w:rPr>
          <w:t xml:space="preserve"> </w:t>
        </w:r>
      </w:ins>
      <w:ins w:id="25" w:author="Xu" w:date="2025-03-27T16:44:45Z">
        <w:r>
          <w:rPr>
            <w:lang w:val="en-US" w:eastAsia="zh-CN"/>
          </w:rPr>
          <w:t>defined in clause</w:t>
        </w:r>
      </w:ins>
      <w:ins w:id="26" w:author="Xu" w:date="2025-03-27T16:44:45Z">
        <w:r>
          <w:rPr>
            <w:lang w:eastAsia="zh-CN"/>
          </w:rPr>
          <w:t> </w:t>
        </w:r>
      </w:ins>
      <w:ins w:id="27" w:author="Xu" w:date="2025-03-27T16:44:45Z">
        <w:r>
          <w:rPr>
            <w:lang w:val="en-US" w:eastAsia="zh-CN"/>
          </w:rPr>
          <w:t>9.3.3.</w:t>
        </w:r>
      </w:ins>
      <w:ins w:id="28" w:author="Xu" w:date="2025-03-27T16:44:55Z">
        <w:r>
          <w:rPr>
            <w:rFonts w:hint="eastAsia"/>
            <w:lang w:val="en-US" w:eastAsia="zh-CN"/>
          </w:rPr>
          <w:t>2</w:t>
        </w:r>
      </w:ins>
      <w:ins w:id="29" w:author="Xu" w:date="2025-03-27T16:44:45Z">
        <w:r>
          <w:rPr>
            <w:lang w:val="en-US" w:eastAsia="zh-CN"/>
          </w:rPr>
          <w:t>.</w:t>
        </w:r>
      </w:ins>
      <w:ins w:id="30" w:author="Xu" w:date="2025-03-27T16:44:56Z">
        <w:r>
          <w:rPr>
            <w:rFonts w:hint="eastAsia"/>
            <w:lang w:val="en-US" w:eastAsia="zh-CN"/>
          </w:rPr>
          <w:t>2</w:t>
        </w:r>
      </w:ins>
      <w:ins w:id="31" w:author="Xu" w:date="2025-03-27T16:44:45Z">
        <w:r>
          <w:rPr>
            <w:lang w:val="en-US" w:eastAsia="zh-CN"/>
          </w:rPr>
          <w:t>.</w:t>
        </w:r>
      </w:ins>
      <w:ins w:id="32" w:author="Xu" w:date="2025-03-27T16:45:00Z">
        <w:r>
          <w:rPr>
            <w:rFonts w:hint="eastAsia"/>
            <w:lang w:val="en-US" w:eastAsia="zh-CN"/>
          </w:rPr>
          <w:t>x</w:t>
        </w:r>
      </w:ins>
      <w:ins w:id="33" w:author="Xu" w:date="2025-03-27T16:44:45Z">
        <w:r>
          <w:rPr>
            <w:lang w:val="en-US" w:eastAsia="zh-CN"/>
          </w:rPr>
          <w:t xml:space="preserve"> applies.</w:t>
        </w:r>
      </w:ins>
    </w:p>
    <w:p w14:paraId="31704818">
      <w:pPr>
        <w:rPr>
          <w:lang w:eastAsia="zh-CN"/>
        </w:rPr>
      </w:pPr>
    </w:p>
    <w:p w14:paraId="187F2EA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74A1B35">
      <w:pPr>
        <w:rPr>
          <w:lang w:eastAsia="zh-CN"/>
        </w:rPr>
      </w:pPr>
    </w:p>
    <w:p w14:paraId="72F1DCA5">
      <w:pPr>
        <w:pStyle w:val="8"/>
        <w:rPr>
          <w:ins w:id="34" w:author="Xu" w:date="2025-03-24T20:25:23Z"/>
          <w:rFonts w:hint="default" w:eastAsiaTheme="minorEastAsia"/>
          <w:lang w:val="en-US" w:eastAsia="zh-CN"/>
        </w:rPr>
      </w:pPr>
      <w:ins w:id="35" w:author="Xu" w:date="2025-03-24T20:25:23Z">
        <w:r>
          <w:rPr>
            <w:rFonts w:hint="eastAsia"/>
          </w:rPr>
          <w:t>9</w:t>
        </w:r>
      </w:ins>
      <w:ins w:id="36" w:author="Xu" w:date="2025-03-24T20:25:23Z">
        <w:r>
          <w:rPr/>
          <w:t>.3.</w:t>
        </w:r>
      </w:ins>
      <w:ins w:id="37" w:author="Xu" w:date="2025-03-27T16:36:08Z">
        <w:r>
          <w:rPr>
            <w:rFonts w:hint="eastAsia"/>
            <w:lang w:val="en-US" w:eastAsia="zh-CN"/>
          </w:rPr>
          <w:t>3</w:t>
        </w:r>
      </w:ins>
      <w:ins w:id="38" w:author="Xu" w:date="2025-03-24T20:25:23Z">
        <w:r>
          <w:rPr/>
          <w:t>.2.2.</w:t>
        </w:r>
      </w:ins>
      <w:ins w:id="39" w:author="Xu" w:date="2025-03-24T20:25:23Z">
        <w:r>
          <w:rPr>
            <w:rFonts w:hint="eastAsia"/>
            <w:lang w:val="en-US" w:eastAsia="zh-CN"/>
          </w:rPr>
          <w:t>x</w:t>
        </w:r>
      </w:ins>
      <w:ins w:id="40" w:author="Xu2" w:date="2025-04-09T17:35:34Z">
        <w:r>
          <w:rPr/>
          <w:tab/>
        </w:r>
      </w:ins>
      <w:ins w:id="41" w:author="Xu" w:date="2025-03-24T20:25:23Z">
        <w:r>
          <w:rPr>
            <w:rFonts w:hint="eastAsia"/>
            <w:lang w:val="en-US" w:eastAsia="zh-CN"/>
          </w:rPr>
          <w:t>Network</w:t>
        </w:r>
      </w:ins>
      <w:ins w:id="42" w:author="Xu" w:date="2025-03-25T09:56:39Z">
        <w:r>
          <w:rPr>
            <w:rFonts w:hint="eastAsia"/>
            <w:lang w:val="en-US" w:eastAsia="zh-CN"/>
          </w:rPr>
          <w:t>-</w:t>
        </w:r>
      </w:ins>
      <w:ins w:id="43" w:author="Xu" w:date="2025-03-25T09:56:40Z">
        <w:r>
          <w:rPr>
            <w:rFonts w:hint="eastAsia"/>
            <w:lang w:val="en-US" w:eastAsia="zh-CN"/>
          </w:rPr>
          <w:t>det</w:t>
        </w:r>
      </w:ins>
      <w:ins w:id="44" w:author="Xu" w:date="2025-03-25T09:56:41Z">
        <w:r>
          <w:rPr>
            <w:rFonts w:hint="eastAsia"/>
            <w:lang w:val="en-US" w:eastAsia="zh-CN"/>
          </w:rPr>
          <w:t>er</w:t>
        </w:r>
      </w:ins>
      <w:ins w:id="45" w:author="Xu" w:date="2025-03-25T09:56:43Z">
        <w:r>
          <w:rPr>
            <w:rFonts w:hint="eastAsia"/>
            <w:lang w:val="en-US" w:eastAsia="zh-CN"/>
          </w:rPr>
          <w:t>min</w:t>
        </w:r>
      </w:ins>
      <w:ins w:id="46" w:author="Xu" w:date="2025-03-25T09:56:44Z">
        <w:r>
          <w:rPr>
            <w:rFonts w:hint="eastAsia"/>
            <w:lang w:val="en-US" w:eastAsia="zh-CN"/>
          </w:rPr>
          <w:t>ed</w:t>
        </w:r>
      </w:ins>
      <w:ins w:id="47" w:author="Xu" w:date="2025-03-24T20:25:23Z">
        <w:r>
          <w:rPr>
            <w:rFonts w:hint="eastAsia"/>
            <w:lang w:val="en-US" w:eastAsia="zh-CN"/>
          </w:rPr>
          <w:t xml:space="preserve"> </w:t>
        </w:r>
      </w:ins>
      <w:ins w:id="48" w:author="Xu2" w:date="2025-04-09T17:36:24Z">
        <w:r>
          <w:rPr>
            <w:rFonts w:hint="eastAsia"/>
            <w:lang w:val="en-US" w:eastAsia="zh-CN"/>
          </w:rPr>
          <w:t xml:space="preserve">closing of bootstrap and application </w:t>
        </w:r>
      </w:ins>
      <w:ins w:id="49" w:author="Xu" w:date="2025-03-24T20:25:23Z">
        <w:r>
          <w:rPr/>
          <w:t>data channel</w:t>
        </w:r>
      </w:ins>
    </w:p>
    <w:p w14:paraId="0D715E47">
      <w:pPr>
        <w:rPr>
          <w:ins w:id="50" w:author="Xu" w:date="2025-03-24T20:25:23Z"/>
          <w:rFonts w:hint="default"/>
          <w:lang w:val="en-US" w:eastAsia="zh-CN"/>
        </w:rPr>
      </w:pPr>
      <w:ins w:id="51" w:author="Xu" w:date="2025-03-24T20:25:23Z">
        <w:r>
          <w:rPr>
            <w:rFonts w:hint="eastAsia"/>
            <w:lang w:val="en-US" w:eastAsia="zh-CN"/>
          </w:rPr>
          <w:t xml:space="preserve">If the IMS AS determines to terminate the established </w:t>
        </w:r>
      </w:ins>
      <w:ins w:id="52" w:author="Xu" w:date="2025-03-24T20:25:23Z">
        <w:r>
          <w:rPr/>
          <w:t>bootstrap</w:t>
        </w:r>
      </w:ins>
      <w:ins w:id="53" w:author="Xu" w:date="2025-03-24T20:25:23Z">
        <w:r>
          <w:rPr>
            <w:rFonts w:hint="eastAsia"/>
            <w:lang w:val="en-US" w:eastAsia="zh-CN"/>
          </w:rPr>
          <w:t xml:space="preserve"> data channels and application data channels to </w:t>
        </w:r>
      </w:ins>
      <w:ins w:id="54" w:author="Xu" w:date="2025-03-27T16:36:30Z">
        <w:r>
          <w:rPr>
            <w:rFonts w:hint="eastAsia"/>
            <w:lang w:val="en-US" w:eastAsia="zh-CN"/>
          </w:rPr>
          <w:t>t</w:t>
        </w:r>
      </w:ins>
      <w:ins w:id="55" w:author="Xu" w:date="2025-03-27T16:36:31Z">
        <w:r>
          <w:rPr>
            <w:rFonts w:hint="eastAsia"/>
            <w:lang w:val="en-US" w:eastAsia="zh-CN"/>
          </w:rPr>
          <w:t>he</w:t>
        </w:r>
      </w:ins>
      <w:ins w:id="56" w:author="Xu" w:date="2025-03-27T16:36:32Z">
        <w:r>
          <w:rPr>
            <w:rFonts w:hint="eastAsia"/>
            <w:lang w:val="en-US" w:eastAsia="zh-CN"/>
          </w:rPr>
          <w:t xml:space="preserve"> </w:t>
        </w:r>
      </w:ins>
      <w:ins w:id="57" w:author="Xu" w:date="2025-03-27T16:36:33Z">
        <w:r>
          <w:rPr>
            <w:rFonts w:hint="eastAsia"/>
            <w:lang w:val="en-US" w:eastAsia="zh-CN"/>
          </w:rPr>
          <w:t>o</w:t>
        </w:r>
      </w:ins>
      <w:ins w:id="58" w:author="Xu" w:date="2025-03-27T16:36:34Z">
        <w:r>
          <w:rPr>
            <w:rFonts w:hint="eastAsia"/>
            <w:lang w:val="en-US" w:eastAsia="zh-CN"/>
          </w:rPr>
          <w:t>rigi</w:t>
        </w:r>
      </w:ins>
      <w:ins w:id="59" w:author="Xu" w:date="2025-03-27T16:36:35Z">
        <w:r>
          <w:rPr>
            <w:rFonts w:hint="eastAsia"/>
            <w:lang w:val="en-US" w:eastAsia="zh-CN"/>
          </w:rPr>
          <w:t>nati</w:t>
        </w:r>
      </w:ins>
      <w:ins w:id="60" w:author="Xu" w:date="2025-03-27T16:36:36Z">
        <w:r>
          <w:rPr>
            <w:rFonts w:hint="eastAsia"/>
            <w:lang w:val="en-US" w:eastAsia="zh-CN"/>
          </w:rPr>
          <w:t>ng</w:t>
        </w:r>
      </w:ins>
      <w:ins w:id="61" w:author="Xu" w:date="2025-03-24T20:25:23Z">
        <w:r>
          <w:rPr>
            <w:rFonts w:hint="eastAsia"/>
            <w:lang w:val="en-US" w:eastAsia="zh-CN"/>
          </w:rPr>
          <w:t xml:space="preserve"> UE during the session modification</w:t>
        </w:r>
      </w:ins>
      <w:ins w:id="62" w:author="Xu2" w:date="2025-04-09T17:36:09Z">
        <w:r>
          <w:rPr>
            <w:rFonts w:hint="eastAsia"/>
            <w:lang w:val="en-US" w:eastAsia="zh-CN"/>
          </w:rPr>
          <w:t xml:space="preserve"> </w:t>
        </w:r>
      </w:ins>
      <w:ins w:id="63" w:author="Xu" w:date="2025-03-24T20:25:23Z">
        <w:r>
          <w:rPr>
            <w:rFonts w:hint="eastAsia"/>
            <w:lang w:val="en-US" w:eastAsia="zh-CN"/>
          </w:rPr>
          <w:t xml:space="preserve">(e.g. due to supplementary service procedures as specified in </w:t>
        </w:r>
      </w:ins>
      <w:ins w:id="64" w:author="Xu2" w:date="2025-04-09T17:36:05Z">
        <w:r>
          <w:rPr>
            <w:lang w:val="en-US" w:eastAsia="zh-CN"/>
          </w:rPr>
          <w:t>clause</w:t>
        </w:r>
      </w:ins>
      <w:ins w:id="65" w:author="Xu2" w:date="2025-04-09T17:36:05Z">
        <w:r>
          <w:rPr>
            <w:lang w:eastAsia="zh-CN"/>
          </w:rPr>
          <w:t> </w:t>
        </w:r>
      </w:ins>
      <w:ins w:id="66" w:author="Xu" w:date="2025-03-24T20:25:23Z">
        <w:r>
          <w:rPr>
            <w:rFonts w:hint="eastAsia"/>
            <w:lang w:val="en-US" w:eastAsia="zh-CN"/>
          </w:rPr>
          <w:t>10.19.</w:t>
        </w:r>
      </w:ins>
      <w:ins w:id="67" w:author="Xu" w:date="2025-03-27T16:33:30Z">
        <w:r>
          <w:rPr>
            <w:rFonts w:hint="eastAsia"/>
            <w:lang w:val="en-US" w:eastAsia="zh-CN"/>
          </w:rPr>
          <w:t>2</w:t>
        </w:r>
      </w:ins>
      <w:ins w:id="68" w:author="Xu" w:date="2025-03-24T20:25:23Z">
        <w:r>
          <w:rPr>
            <w:rFonts w:hint="eastAsia"/>
            <w:lang w:val="en-US" w:eastAsia="zh-CN"/>
          </w:rPr>
          <w:t>), the IMS AS shall send a re-INVITE request</w:t>
        </w:r>
      </w:ins>
      <w:ins w:id="69" w:author="Xu" w:date="2025-03-24T20:25:23Z">
        <w:r>
          <w:rPr>
            <w:lang w:val="en-US" w:eastAsia="zh-CN"/>
          </w:rPr>
          <w:t xml:space="preserve"> </w:t>
        </w:r>
      </w:ins>
      <w:ins w:id="70" w:author="Xu" w:date="2025-03-24T20:25:58Z">
        <w:r>
          <w:rPr>
            <w:rFonts w:hint="eastAsia"/>
            <w:lang w:val="en-US" w:eastAsia="zh-CN"/>
          </w:rPr>
          <w:t xml:space="preserve">to the </w:t>
        </w:r>
      </w:ins>
      <w:ins w:id="71" w:author="Xu" w:date="2025-03-27T16:36:57Z">
        <w:r>
          <w:rPr>
            <w:rFonts w:hint="eastAsia"/>
            <w:lang w:val="en-US" w:eastAsia="zh-CN"/>
          </w:rPr>
          <w:t>origin</w:t>
        </w:r>
      </w:ins>
      <w:ins w:id="72" w:author="Xu" w:date="2025-03-27T16:36:58Z">
        <w:r>
          <w:rPr>
            <w:rFonts w:hint="eastAsia"/>
            <w:lang w:val="en-US" w:eastAsia="zh-CN"/>
          </w:rPr>
          <w:t>ating</w:t>
        </w:r>
      </w:ins>
      <w:ins w:id="73" w:author="Xu" w:date="2025-03-27T16:36:59Z">
        <w:r>
          <w:rPr>
            <w:rFonts w:hint="eastAsia"/>
            <w:lang w:val="en-US" w:eastAsia="zh-CN"/>
          </w:rPr>
          <w:t xml:space="preserve"> </w:t>
        </w:r>
      </w:ins>
      <w:ins w:id="74" w:author="Xu" w:date="2025-03-27T16:37:00Z">
        <w:r>
          <w:rPr>
            <w:rFonts w:hint="eastAsia"/>
            <w:lang w:val="en-US" w:eastAsia="zh-CN"/>
          </w:rPr>
          <w:t>net</w:t>
        </w:r>
      </w:ins>
      <w:ins w:id="75" w:author="Xu" w:date="2025-03-27T16:37:01Z">
        <w:r>
          <w:rPr>
            <w:rFonts w:hint="eastAsia"/>
            <w:lang w:val="en-US" w:eastAsia="zh-CN"/>
          </w:rPr>
          <w:t>work</w:t>
        </w:r>
      </w:ins>
      <w:ins w:id="76" w:author="Xu" w:date="2025-03-24T20:26:01Z">
        <w:r>
          <w:rPr>
            <w:rFonts w:hint="eastAsia"/>
            <w:lang w:val="en-US" w:eastAsia="zh-CN"/>
          </w:rPr>
          <w:t xml:space="preserve"> </w:t>
        </w:r>
      </w:ins>
      <w:ins w:id="77" w:author="Xu" w:date="2025-03-24T20:25:23Z">
        <w:r>
          <w:rPr>
            <w:lang w:eastAsia="zh-CN"/>
          </w:rPr>
          <w:t>with the subsequent SDP offer</w:t>
        </w:r>
      </w:ins>
      <w:ins w:id="78" w:author="Xu" w:date="2025-03-24T20:25:23Z">
        <w:r>
          <w:rPr>
            <w:rFonts w:hint="eastAsia"/>
            <w:lang w:val="en-US" w:eastAsia="zh-CN"/>
          </w:rPr>
          <w:t xml:space="preserve"> and set the UDP port number of the data channel media descriptions to zero.</w:t>
        </w:r>
      </w:ins>
    </w:p>
    <w:p w14:paraId="22FA1C44">
      <w:pPr>
        <w:rPr>
          <w:lang w:eastAsia="zh-CN"/>
        </w:rPr>
      </w:pPr>
    </w:p>
    <w:p w14:paraId="25D09F2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C6B97CB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7D3F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A8600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3378F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B4AEC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7FECDAC2"/>
    <w:multiLevelType w:val="singleLevel"/>
    <w:tmpl w:val="7FECDAC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81A4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16095"/>
    <w:rsid w:val="029A6420"/>
    <w:rsid w:val="03067406"/>
    <w:rsid w:val="03301941"/>
    <w:rsid w:val="03507473"/>
    <w:rsid w:val="03537505"/>
    <w:rsid w:val="03FB1B83"/>
    <w:rsid w:val="04372FFB"/>
    <w:rsid w:val="04583029"/>
    <w:rsid w:val="04D028EF"/>
    <w:rsid w:val="054218AD"/>
    <w:rsid w:val="05E62269"/>
    <w:rsid w:val="077F098F"/>
    <w:rsid w:val="07914538"/>
    <w:rsid w:val="079A2388"/>
    <w:rsid w:val="07BD7126"/>
    <w:rsid w:val="087D09B5"/>
    <w:rsid w:val="088868FD"/>
    <w:rsid w:val="08DE171A"/>
    <w:rsid w:val="092350DD"/>
    <w:rsid w:val="09604272"/>
    <w:rsid w:val="09AD7CCC"/>
    <w:rsid w:val="09BF208D"/>
    <w:rsid w:val="09E00043"/>
    <w:rsid w:val="0A047358"/>
    <w:rsid w:val="0A4738B1"/>
    <w:rsid w:val="0AB3053D"/>
    <w:rsid w:val="0B1769CA"/>
    <w:rsid w:val="0B604DF8"/>
    <w:rsid w:val="0BEB75A3"/>
    <w:rsid w:val="0C264950"/>
    <w:rsid w:val="0C332DCB"/>
    <w:rsid w:val="0C5B7BFA"/>
    <w:rsid w:val="0CC35FFA"/>
    <w:rsid w:val="0D5C24F8"/>
    <w:rsid w:val="0D6A45D0"/>
    <w:rsid w:val="0D7B5255"/>
    <w:rsid w:val="0DF8145D"/>
    <w:rsid w:val="0E2A6DF7"/>
    <w:rsid w:val="0E351396"/>
    <w:rsid w:val="0E6B5198"/>
    <w:rsid w:val="0E91385E"/>
    <w:rsid w:val="0ED01515"/>
    <w:rsid w:val="0F4B4415"/>
    <w:rsid w:val="0F5511CA"/>
    <w:rsid w:val="0FB571D5"/>
    <w:rsid w:val="0FF8241B"/>
    <w:rsid w:val="10202F4E"/>
    <w:rsid w:val="102C04F2"/>
    <w:rsid w:val="10465DE2"/>
    <w:rsid w:val="10BA05B4"/>
    <w:rsid w:val="11427E35"/>
    <w:rsid w:val="116B1F62"/>
    <w:rsid w:val="11A70939"/>
    <w:rsid w:val="11E4445B"/>
    <w:rsid w:val="12317569"/>
    <w:rsid w:val="13C327F4"/>
    <w:rsid w:val="13D30E93"/>
    <w:rsid w:val="14052208"/>
    <w:rsid w:val="148004BC"/>
    <w:rsid w:val="14827F5D"/>
    <w:rsid w:val="14AA7910"/>
    <w:rsid w:val="14E911F9"/>
    <w:rsid w:val="154C69E5"/>
    <w:rsid w:val="15666EF4"/>
    <w:rsid w:val="15F1014A"/>
    <w:rsid w:val="161A675A"/>
    <w:rsid w:val="163A6BBF"/>
    <w:rsid w:val="17285C64"/>
    <w:rsid w:val="17473846"/>
    <w:rsid w:val="17DE30D0"/>
    <w:rsid w:val="182075A6"/>
    <w:rsid w:val="18324015"/>
    <w:rsid w:val="183561F2"/>
    <w:rsid w:val="191E0979"/>
    <w:rsid w:val="19FF3171"/>
    <w:rsid w:val="1AAD04E1"/>
    <w:rsid w:val="1AB339DA"/>
    <w:rsid w:val="1AD93C19"/>
    <w:rsid w:val="1B821723"/>
    <w:rsid w:val="1C205A93"/>
    <w:rsid w:val="1C831101"/>
    <w:rsid w:val="1CA11619"/>
    <w:rsid w:val="1CA51935"/>
    <w:rsid w:val="1CB966AD"/>
    <w:rsid w:val="1DB4625D"/>
    <w:rsid w:val="1DD77893"/>
    <w:rsid w:val="1DEE2D40"/>
    <w:rsid w:val="1E1E7279"/>
    <w:rsid w:val="1E367502"/>
    <w:rsid w:val="1E6528F0"/>
    <w:rsid w:val="1EDF282C"/>
    <w:rsid w:val="1EFD594C"/>
    <w:rsid w:val="1F9065AE"/>
    <w:rsid w:val="1FA574F4"/>
    <w:rsid w:val="1FDA174E"/>
    <w:rsid w:val="20213A2B"/>
    <w:rsid w:val="20791657"/>
    <w:rsid w:val="208D63E6"/>
    <w:rsid w:val="20A52E44"/>
    <w:rsid w:val="20D32467"/>
    <w:rsid w:val="20D52F1B"/>
    <w:rsid w:val="212312A4"/>
    <w:rsid w:val="21841E6E"/>
    <w:rsid w:val="21DC75F3"/>
    <w:rsid w:val="221D0770"/>
    <w:rsid w:val="226B36C5"/>
    <w:rsid w:val="228539C5"/>
    <w:rsid w:val="22EE1C8D"/>
    <w:rsid w:val="22F11CE0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670089D"/>
    <w:rsid w:val="2746632B"/>
    <w:rsid w:val="27D115FE"/>
    <w:rsid w:val="284251FC"/>
    <w:rsid w:val="284F59B6"/>
    <w:rsid w:val="28754C2A"/>
    <w:rsid w:val="293F7FED"/>
    <w:rsid w:val="294E6024"/>
    <w:rsid w:val="29D15B6F"/>
    <w:rsid w:val="2A15789A"/>
    <w:rsid w:val="2A3113C8"/>
    <w:rsid w:val="2A514694"/>
    <w:rsid w:val="2A853F3C"/>
    <w:rsid w:val="2AE67D28"/>
    <w:rsid w:val="2B02107F"/>
    <w:rsid w:val="2B1B02D6"/>
    <w:rsid w:val="2B4A583C"/>
    <w:rsid w:val="2B7955C2"/>
    <w:rsid w:val="2B937D0B"/>
    <w:rsid w:val="2BC32A58"/>
    <w:rsid w:val="2BF51E45"/>
    <w:rsid w:val="2C0547C6"/>
    <w:rsid w:val="2C0F739C"/>
    <w:rsid w:val="2C80668E"/>
    <w:rsid w:val="2C921E2C"/>
    <w:rsid w:val="2CD4199C"/>
    <w:rsid w:val="2D077C73"/>
    <w:rsid w:val="2D3E3687"/>
    <w:rsid w:val="2E0F243E"/>
    <w:rsid w:val="2E1A0A73"/>
    <w:rsid w:val="2E607E32"/>
    <w:rsid w:val="2E931E63"/>
    <w:rsid w:val="2EC9506C"/>
    <w:rsid w:val="2EFE0AB5"/>
    <w:rsid w:val="2F4C7AA6"/>
    <w:rsid w:val="300A115E"/>
    <w:rsid w:val="300F3911"/>
    <w:rsid w:val="30377647"/>
    <w:rsid w:val="306619ED"/>
    <w:rsid w:val="30837D76"/>
    <w:rsid w:val="30C23B0A"/>
    <w:rsid w:val="30C75460"/>
    <w:rsid w:val="31480BC7"/>
    <w:rsid w:val="31AA73B7"/>
    <w:rsid w:val="32881628"/>
    <w:rsid w:val="32A33025"/>
    <w:rsid w:val="330951CB"/>
    <w:rsid w:val="333D2FC8"/>
    <w:rsid w:val="340B38F1"/>
    <w:rsid w:val="3445171A"/>
    <w:rsid w:val="34683319"/>
    <w:rsid w:val="3481460F"/>
    <w:rsid w:val="34B20B82"/>
    <w:rsid w:val="34C42121"/>
    <w:rsid w:val="34E921EC"/>
    <w:rsid w:val="36045BE4"/>
    <w:rsid w:val="36B05CA1"/>
    <w:rsid w:val="37371717"/>
    <w:rsid w:val="374B2E2B"/>
    <w:rsid w:val="37873FF6"/>
    <w:rsid w:val="37A73BB2"/>
    <w:rsid w:val="386D3170"/>
    <w:rsid w:val="38BE1079"/>
    <w:rsid w:val="39150C08"/>
    <w:rsid w:val="396709C5"/>
    <w:rsid w:val="39686697"/>
    <w:rsid w:val="3A561DF5"/>
    <w:rsid w:val="3A882D49"/>
    <w:rsid w:val="3AB61658"/>
    <w:rsid w:val="3AE0652C"/>
    <w:rsid w:val="3CEA16FC"/>
    <w:rsid w:val="3CEA5706"/>
    <w:rsid w:val="3CEB5D29"/>
    <w:rsid w:val="3D541A0A"/>
    <w:rsid w:val="3E2B5F1B"/>
    <w:rsid w:val="3E32329D"/>
    <w:rsid w:val="3E3D6B2B"/>
    <w:rsid w:val="3E474DAC"/>
    <w:rsid w:val="3E693752"/>
    <w:rsid w:val="3E8F6876"/>
    <w:rsid w:val="3EBE3C01"/>
    <w:rsid w:val="3F246A91"/>
    <w:rsid w:val="3F2812E7"/>
    <w:rsid w:val="3F3D168F"/>
    <w:rsid w:val="3F4200B2"/>
    <w:rsid w:val="4032245D"/>
    <w:rsid w:val="403569BE"/>
    <w:rsid w:val="40BD58E9"/>
    <w:rsid w:val="419942A2"/>
    <w:rsid w:val="41BC3FBF"/>
    <w:rsid w:val="42117F33"/>
    <w:rsid w:val="42562684"/>
    <w:rsid w:val="42884778"/>
    <w:rsid w:val="42DB485B"/>
    <w:rsid w:val="42EC28A9"/>
    <w:rsid w:val="43231392"/>
    <w:rsid w:val="441049B7"/>
    <w:rsid w:val="45D25E54"/>
    <w:rsid w:val="46014419"/>
    <w:rsid w:val="46AF1607"/>
    <w:rsid w:val="46C36619"/>
    <w:rsid w:val="46DC1FF9"/>
    <w:rsid w:val="4700508A"/>
    <w:rsid w:val="471C39C0"/>
    <w:rsid w:val="475E374D"/>
    <w:rsid w:val="476649CF"/>
    <w:rsid w:val="47C82750"/>
    <w:rsid w:val="47DB3B2E"/>
    <w:rsid w:val="48067DA9"/>
    <w:rsid w:val="481E3743"/>
    <w:rsid w:val="48506FF3"/>
    <w:rsid w:val="48630DF7"/>
    <w:rsid w:val="48791073"/>
    <w:rsid w:val="496C68CF"/>
    <w:rsid w:val="49713C25"/>
    <w:rsid w:val="498604A0"/>
    <w:rsid w:val="4A061AFF"/>
    <w:rsid w:val="4A675F2F"/>
    <w:rsid w:val="4A746778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436943"/>
    <w:rsid w:val="4D532C0C"/>
    <w:rsid w:val="4D9E0E43"/>
    <w:rsid w:val="4DB93461"/>
    <w:rsid w:val="4DD3633D"/>
    <w:rsid w:val="4DF73079"/>
    <w:rsid w:val="4E5A3196"/>
    <w:rsid w:val="4E742643"/>
    <w:rsid w:val="4E7B2AAE"/>
    <w:rsid w:val="4EB865BF"/>
    <w:rsid w:val="4EF11311"/>
    <w:rsid w:val="4F334CF5"/>
    <w:rsid w:val="4F487434"/>
    <w:rsid w:val="4F6073ED"/>
    <w:rsid w:val="4FC17215"/>
    <w:rsid w:val="4FF3442F"/>
    <w:rsid w:val="4FFB4D0D"/>
    <w:rsid w:val="504A4B61"/>
    <w:rsid w:val="50593644"/>
    <w:rsid w:val="507E41D2"/>
    <w:rsid w:val="507F5FA6"/>
    <w:rsid w:val="509E7242"/>
    <w:rsid w:val="50E23A41"/>
    <w:rsid w:val="50F257E7"/>
    <w:rsid w:val="51272229"/>
    <w:rsid w:val="513D7975"/>
    <w:rsid w:val="514B1457"/>
    <w:rsid w:val="517F2618"/>
    <w:rsid w:val="51E21937"/>
    <w:rsid w:val="522F36E3"/>
    <w:rsid w:val="52C85E60"/>
    <w:rsid w:val="532C12C0"/>
    <w:rsid w:val="53970F85"/>
    <w:rsid w:val="53BE4A36"/>
    <w:rsid w:val="53DC606C"/>
    <w:rsid w:val="53EA7D8F"/>
    <w:rsid w:val="53EE5C42"/>
    <w:rsid w:val="54496206"/>
    <w:rsid w:val="544B275B"/>
    <w:rsid w:val="54691B34"/>
    <w:rsid w:val="54890697"/>
    <w:rsid w:val="548F69E5"/>
    <w:rsid w:val="55002A49"/>
    <w:rsid w:val="55361AEB"/>
    <w:rsid w:val="555A6CE5"/>
    <w:rsid w:val="55F11B90"/>
    <w:rsid w:val="55F46B6B"/>
    <w:rsid w:val="56006927"/>
    <w:rsid w:val="5615260B"/>
    <w:rsid w:val="56941BD9"/>
    <w:rsid w:val="56A179D1"/>
    <w:rsid w:val="56E968A5"/>
    <w:rsid w:val="57021EAA"/>
    <w:rsid w:val="572713B3"/>
    <w:rsid w:val="57695D1A"/>
    <w:rsid w:val="576C0E4E"/>
    <w:rsid w:val="57B36560"/>
    <w:rsid w:val="57E6456E"/>
    <w:rsid w:val="57FA24EE"/>
    <w:rsid w:val="57FD096B"/>
    <w:rsid w:val="586400DE"/>
    <w:rsid w:val="588D6F55"/>
    <w:rsid w:val="588F11F3"/>
    <w:rsid w:val="58907EDA"/>
    <w:rsid w:val="58CB625E"/>
    <w:rsid w:val="5943174E"/>
    <w:rsid w:val="59704FCA"/>
    <w:rsid w:val="59965209"/>
    <w:rsid w:val="59972C8C"/>
    <w:rsid w:val="59D75C73"/>
    <w:rsid w:val="5AE279ED"/>
    <w:rsid w:val="5AFF1D02"/>
    <w:rsid w:val="5BE45E65"/>
    <w:rsid w:val="5C196123"/>
    <w:rsid w:val="5C6520A5"/>
    <w:rsid w:val="5C8D2095"/>
    <w:rsid w:val="5DBC4C62"/>
    <w:rsid w:val="5F2912B5"/>
    <w:rsid w:val="5F3B14F4"/>
    <w:rsid w:val="5FFC9D51"/>
    <w:rsid w:val="60D86C2E"/>
    <w:rsid w:val="61396DD0"/>
    <w:rsid w:val="61D5466E"/>
    <w:rsid w:val="62401B29"/>
    <w:rsid w:val="628058AA"/>
    <w:rsid w:val="629F0973"/>
    <w:rsid w:val="62C24DA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4E25279"/>
    <w:rsid w:val="651C2C04"/>
    <w:rsid w:val="653E4426"/>
    <w:rsid w:val="65670E6D"/>
    <w:rsid w:val="65707267"/>
    <w:rsid w:val="66354993"/>
    <w:rsid w:val="665C704A"/>
    <w:rsid w:val="666B063D"/>
    <w:rsid w:val="67134062"/>
    <w:rsid w:val="675A1EED"/>
    <w:rsid w:val="678F1105"/>
    <w:rsid w:val="683D77C1"/>
    <w:rsid w:val="68985BF3"/>
    <w:rsid w:val="68C04067"/>
    <w:rsid w:val="68EC03CA"/>
    <w:rsid w:val="690E37B5"/>
    <w:rsid w:val="696731FE"/>
    <w:rsid w:val="6974408B"/>
    <w:rsid w:val="69896EE4"/>
    <w:rsid w:val="69B264DF"/>
    <w:rsid w:val="6A285BB8"/>
    <w:rsid w:val="6A32716F"/>
    <w:rsid w:val="6A51149C"/>
    <w:rsid w:val="6A910FC1"/>
    <w:rsid w:val="6B1D7612"/>
    <w:rsid w:val="6BA248C5"/>
    <w:rsid w:val="6BE80371"/>
    <w:rsid w:val="6C260258"/>
    <w:rsid w:val="6C793674"/>
    <w:rsid w:val="6C956E85"/>
    <w:rsid w:val="6CDA5482"/>
    <w:rsid w:val="6D1C4EE4"/>
    <w:rsid w:val="6D57451B"/>
    <w:rsid w:val="6D6E3D35"/>
    <w:rsid w:val="6DD062D9"/>
    <w:rsid w:val="6E6E2FB9"/>
    <w:rsid w:val="6EBFE671"/>
    <w:rsid w:val="6EC37C8A"/>
    <w:rsid w:val="6EC64CCC"/>
    <w:rsid w:val="6EEF66A2"/>
    <w:rsid w:val="6F7450AE"/>
    <w:rsid w:val="6FD17EF6"/>
    <w:rsid w:val="700111D1"/>
    <w:rsid w:val="70286BA9"/>
    <w:rsid w:val="7075590D"/>
    <w:rsid w:val="70784693"/>
    <w:rsid w:val="70962CB2"/>
    <w:rsid w:val="71305627"/>
    <w:rsid w:val="718F76DE"/>
    <w:rsid w:val="71BB0FFB"/>
    <w:rsid w:val="723D3340"/>
    <w:rsid w:val="725E0597"/>
    <w:rsid w:val="734147C1"/>
    <w:rsid w:val="73966EF3"/>
    <w:rsid w:val="73E55102"/>
    <w:rsid w:val="7419400E"/>
    <w:rsid w:val="7449273D"/>
    <w:rsid w:val="744C200F"/>
    <w:rsid w:val="7491354E"/>
    <w:rsid w:val="763B39DB"/>
    <w:rsid w:val="76606D0E"/>
    <w:rsid w:val="771862BC"/>
    <w:rsid w:val="772D0703"/>
    <w:rsid w:val="77592946"/>
    <w:rsid w:val="782C4BE7"/>
    <w:rsid w:val="78337E41"/>
    <w:rsid w:val="783C53E7"/>
    <w:rsid w:val="783C59AE"/>
    <w:rsid w:val="78404F59"/>
    <w:rsid w:val="78463671"/>
    <w:rsid w:val="78D04E5B"/>
    <w:rsid w:val="78D33E81"/>
    <w:rsid w:val="79330DE2"/>
    <w:rsid w:val="79520441"/>
    <w:rsid w:val="797D18D4"/>
    <w:rsid w:val="7A2F6982"/>
    <w:rsid w:val="7A821B16"/>
    <w:rsid w:val="7AB73259"/>
    <w:rsid w:val="7AF83E4D"/>
    <w:rsid w:val="7B8D009C"/>
    <w:rsid w:val="7B985F55"/>
    <w:rsid w:val="7BAE5430"/>
    <w:rsid w:val="7BF839F0"/>
    <w:rsid w:val="7C2835B6"/>
    <w:rsid w:val="7C2F49C1"/>
    <w:rsid w:val="7C330351"/>
    <w:rsid w:val="7CAC259A"/>
    <w:rsid w:val="7DB038F5"/>
    <w:rsid w:val="7E5B1D70"/>
    <w:rsid w:val="7EA326CA"/>
    <w:rsid w:val="7EAB08F3"/>
    <w:rsid w:val="7EBC4C83"/>
    <w:rsid w:val="7EFFA5DD"/>
    <w:rsid w:val="7F606DEB"/>
    <w:rsid w:val="7F895B30"/>
    <w:rsid w:val="7FF432FB"/>
    <w:rsid w:val="E373D76B"/>
    <w:rsid w:val="FF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3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CC3E553C-2F58-486C-AA18-78BDD7FFB9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1813</Words>
  <Characters>10063</Characters>
  <Lines>83</Lines>
  <Paragraphs>23</Paragraphs>
  <TotalTime>2</TotalTime>
  <ScaleCrop>false</ScaleCrop>
  <LinksUpToDate>false</LinksUpToDate>
  <CharactersWithSpaces>11853</CharactersWithSpaces>
  <Application>WPS Office_7.2.2.8955_F1E327BC-269C-435d-A152-05C5408002CA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2024-05-20T11:29:00Z</dcterms:created>
  <dc:creator>Michael Sanders, John M Meredith</dc:creator>
  <cp:lastModifiedBy>Xu2</cp:lastModifiedBy>
  <dcterms:modified xsi:type="dcterms:W3CDTF">2025-04-09T17:39:46Z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C4AE4BD8F4DE4E07B0D091AC5A4B022B</vt:lpwstr>
  </property>
</Properties>
</file>